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70512" w14:textId="77777777" w:rsidR="00880240" w:rsidRPr="00880240" w:rsidRDefault="00880240" w:rsidP="0088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DBT Case Conceptualization Worksheet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</w:p>
    <w:p w14:paraId="476A29FA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Patient initials:</w:t>
      </w:r>
    </w:p>
    <w:p w14:paraId="4ED93CA1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Date treatment began:</w:t>
      </w:r>
    </w:p>
    <w:p w14:paraId="7EF7BA09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Date of this case conceptualization:</w:t>
      </w:r>
    </w:p>
    <w:p w14:paraId="00A8EB67" w14:textId="77777777" w:rsidR="00880240" w:rsidRPr="00880240" w:rsidRDefault="00880240" w:rsidP="0088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72E8" w14:textId="77777777" w:rsidR="00880240" w:rsidRPr="00880240" w:rsidRDefault="00880240" w:rsidP="00880240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240">
        <w:rPr>
          <w:rFonts w:ascii="Calibri" w:eastAsia="Times New Roman" w:hAnsi="Calibri" w:cs="Times New Roman"/>
          <w:color w:val="2E75B5"/>
          <w:sz w:val="26"/>
          <w:szCs w:val="26"/>
        </w:rPr>
        <w:t>Background Information and Presenting Problem</w:t>
      </w:r>
    </w:p>
    <w:p w14:paraId="2E5419BB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Demographic information:</w:t>
      </w:r>
    </w:p>
    <w:p w14:paraId="6B6BEC14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Brief history:</w:t>
      </w:r>
      <w:bookmarkStart w:id="0" w:name="_GoBack"/>
      <w:bookmarkEnd w:id="0"/>
    </w:p>
    <w:p w14:paraId="264CB09B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Diagnostic information:</w:t>
      </w:r>
    </w:p>
    <w:p w14:paraId="671FEF2A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 xml:space="preserve">Presenting problem/symptom presentation: </w:t>
      </w:r>
    </w:p>
    <w:p w14:paraId="4F271BB0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Biosocial assessment:</w:t>
      </w:r>
    </w:p>
    <w:p w14:paraId="2A5E0B53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Sensitivity:</w:t>
      </w:r>
    </w:p>
    <w:p w14:paraId="74E54791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Reactivity:</w:t>
      </w:r>
    </w:p>
    <w:p w14:paraId="1AF76C68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Slow to return to baseline:</w:t>
      </w:r>
    </w:p>
    <w:p w14:paraId="21068675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Invalidating environment(s):</w:t>
      </w:r>
    </w:p>
    <w:p w14:paraId="12610495" w14:textId="77777777" w:rsidR="00880240" w:rsidRPr="00880240" w:rsidRDefault="00880240" w:rsidP="0088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985F2" w14:textId="77777777" w:rsidR="00880240" w:rsidRDefault="00880240" w:rsidP="00880240">
      <w:pPr>
        <w:spacing w:before="40" w:after="0" w:line="240" w:lineRule="auto"/>
        <w:outlineLvl w:val="1"/>
        <w:rPr>
          <w:rFonts w:ascii="Calibri" w:eastAsia="Times New Roman" w:hAnsi="Calibri" w:cs="Times New Roman"/>
          <w:color w:val="2E75B5"/>
          <w:sz w:val="26"/>
          <w:szCs w:val="26"/>
        </w:rPr>
      </w:pPr>
    </w:p>
    <w:p w14:paraId="35946922" w14:textId="77777777" w:rsidR="00880240" w:rsidRPr="00880240" w:rsidRDefault="00880240" w:rsidP="00880240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240">
        <w:rPr>
          <w:rFonts w:ascii="Calibri" w:eastAsia="Times New Roman" w:hAnsi="Calibri" w:cs="Times New Roman"/>
          <w:color w:val="2E75B5"/>
          <w:sz w:val="26"/>
          <w:szCs w:val="26"/>
        </w:rPr>
        <w:t>Formulation – Primary Treatment Targets</w:t>
      </w:r>
    </w:p>
    <w:p w14:paraId="19921D7D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Current stage of treatment:</w:t>
      </w:r>
    </w:p>
    <w:p w14:paraId="1581F99D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Target behaviors/symptoms of treatment:</w:t>
      </w:r>
    </w:p>
    <w:p w14:paraId="3651AE2A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Life threatening:</w:t>
      </w:r>
    </w:p>
    <w:p w14:paraId="76934896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Therapy interfering:</w:t>
      </w:r>
    </w:p>
    <w:p w14:paraId="0B549FB3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Quality of life threatening:</w:t>
      </w:r>
    </w:p>
    <w:p w14:paraId="487F5D95" w14:textId="77777777" w:rsidR="00880240" w:rsidRDefault="00880240" w:rsidP="0088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608E0" w14:textId="77777777" w:rsidR="00880240" w:rsidRPr="00880240" w:rsidRDefault="00880240" w:rsidP="0088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F5ADC" w14:textId="77777777" w:rsidR="00880240" w:rsidRPr="00880240" w:rsidRDefault="00880240" w:rsidP="00880240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240">
        <w:rPr>
          <w:rFonts w:ascii="Calibri" w:eastAsia="Times New Roman" w:hAnsi="Calibri" w:cs="Times New Roman"/>
          <w:color w:val="2E75B5"/>
          <w:sz w:val="26"/>
          <w:szCs w:val="26"/>
        </w:rPr>
        <w:t>Formulation – Secondary Treatment Targets</w:t>
      </w:r>
    </w:p>
    <w:p w14:paraId="474D6976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Identify secondary targets:</w:t>
      </w:r>
    </w:p>
    <w:p w14:paraId="7FD3AEE7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Active passivity/apparent competence:</w:t>
      </w:r>
    </w:p>
    <w:p w14:paraId="76E9C85B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Emotional reactivity/self-invalidation:</w:t>
      </w:r>
    </w:p>
    <w:p w14:paraId="01B82F64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Unrelenting crisis/inhibited grieving:</w:t>
      </w:r>
    </w:p>
    <w:p w14:paraId="11FECB33" w14:textId="77777777" w:rsidR="00880240" w:rsidRDefault="00880240" w:rsidP="00880240">
      <w:pPr>
        <w:spacing w:before="40" w:after="0" w:line="240" w:lineRule="auto"/>
        <w:outlineLvl w:val="1"/>
        <w:rPr>
          <w:rFonts w:ascii="Calibri" w:eastAsia="Times New Roman" w:hAnsi="Calibri" w:cs="Times New Roman"/>
          <w:color w:val="2E75B5"/>
          <w:sz w:val="26"/>
          <w:szCs w:val="26"/>
        </w:rPr>
      </w:pPr>
    </w:p>
    <w:p w14:paraId="76C61C06" w14:textId="77777777" w:rsidR="00880240" w:rsidRDefault="00880240" w:rsidP="00880240">
      <w:pPr>
        <w:spacing w:before="40" w:after="0" w:line="240" w:lineRule="auto"/>
        <w:outlineLvl w:val="1"/>
        <w:rPr>
          <w:rFonts w:ascii="Calibri" w:eastAsia="Times New Roman" w:hAnsi="Calibri" w:cs="Times New Roman"/>
          <w:color w:val="2E75B5"/>
          <w:sz w:val="26"/>
          <w:szCs w:val="26"/>
        </w:rPr>
      </w:pPr>
    </w:p>
    <w:p w14:paraId="292E0160" w14:textId="77777777" w:rsidR="00880240" w:rsidRPr="00880240" w:rsidRDefault="00880240" w:rsidP="00880240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240">
        <w:rPr>
          <w:rFonts w:ascii="Calibri" w:eastAsia="Times New Roman" w:hAnsi="Calibri" w:cs="Times New Roman"/>
          <w:color w:val="2E75B5"/>
          <w:sz w:val="26"/>
          <w:szCs w:val="26"/>
        </w:rPr>
        <w:lastRenderedPageBreak/>
        <w:t>Skill Assessment</w:t>
      </w:r>
    </w:p>
    <w:p w14:paraId="64F788A1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Assess skills across domains:</w:t>
      </w:r>
    </w:p>
    <w:p w14:paraId="074170A4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Core mindfulness:</w:t>
      </w:r>
    </w:p>
    <w:p w14:paraId="748B097C" w14:textId="77777777" w:rsidR="00880240" w:rsidRPr="00880240" w:rsidRDefault="00880240" w:rsidP="008802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Interpersonal effectiveness:</w:t>
      </w:r>
    </w:p>
    <w:p w14:paraId="14F7C5F2" w14:textId="77777777" w:rsidR="00880240" w:rsidRPr="00880240" w:rsidRDefault="00880240" w:rsidP="008802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Emotion regulation:</w:t>
      </w:r>
    </w:p>
    <w:p w14:paraId="00719DF9" w14:textId="77777777" w:rsidR="00880240" w:rsidRPr="00880240" w:rsidRDefault="00880240" w:rsidP="008802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Distress Tolerance:</w:t>
      </w:r>
    </w:p>
    <w:p w14:paraId="21C610C2" w14:textId="77777777" w:rsidR="00880240" w:rsidRPr="00880240" w:rsidRDefault="00880240" w:rsidP="0088024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Calibri" w:eastAsia="Times New Roman" w:hAnsi="Calibri" w:cs="Times New Roman"/>
          <w:color w:val="2E75B5"/>
          <w:sz w:val="26"/>
          <w:szCs w:val="26"/>
        </w:rPr>
        <w:t xml:space="preserve">Complete Chain Analysis of One/Two Target Behaviors: </w:t>
      </w:r>
    </w:p>
    <w:p w14:paraId="467D97E7" w14:textId="77777777" w:rsidR="00880240" w:rsidRDefault="00880240" w:rsidP="00880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394B73" w14:textId="77777777" w:rsidR="00880240" w:rsidRDefault="00880240" w:rsidP="00880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06AB8" w14:textId="77777777" w:rsidR="00880240" w:rsidRDefault="00880240" w:rsidP="00880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AFCEB" w14:textId="77777777" w:rsidR="00880240" w:rsidRDefault="00880240" w:rsidP="00880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5A8AC" w14:textId="77777777" w:rsidR="00880240" w:rsidRPr="00880240" w:rsidRDefault="00880240" w:rsidP="00880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C4BE80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 xml:space="preserve">Common Links: </w:t>
      </w:r>
    </w:p>
    <w:p w14:paraId="55CD239E" w14:textId="77777777" w:rsidR="00290D6D" w:rsidRDefault="00290D6D"/>
    <w:sectPr w:rsidR="00290D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F02C2" w14:textId="77777777" w:rsidR="00880240" w:rsidRDefault="00880240" w:rsidP="00880240">
      <w:pPr>
        <w:spacing w:after="0" w:line="240" w:lineRule="auto"/>
      </w:pPr>
      <w:r>
        <w:separator/>
      </w:r>
    </w:p>
  </w:endnote>
  <w:endnote w:type="continuationSeparator" w:id="0">
    <w:p w14:paraId="3A8CDC9E" w14:textId="77777777" w:rsidR="00880240" w:rsidRDefault="00880240" w:rsidP="0088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2424A" w14:textId="77777777" w:rsidR="00880240" w:rsidRDefault="00880240" w:rsidP="00880240">
      <w:pPr>
        <w:spacing w:after="0" w:line="240" w:lineRule="auto"/>
      </w:pPr>
      <w:r>
        <w:separator/>
      </w:r>
    </w:p>
  </w:footnote>
  <w:footnote w:type="continuationSeparator" w:id="0">
    <w:p w14:paraId="791EEE2F" w14:textId="77777777" w:rsidR="00880240" w:rsidRDefault="00880240" w:rsidP="0088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618F" w14:textId="3A917739" w:rsidR="00880240" w:rsidRPr="00880240" w:rsidRDefault="00880240" w:rsidP="00880240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Times New Roman" w:hAnsi="Calibri" w:cs="Times New Roman"/>
        <w:color w:val="000000"/>
      </w:rPr>
      <w:t xml:space="preserve">UNC School of Social Work – </w:t>
    </w:r>
    <w:r w:rsidR="00DE0443">
      <w:rPr>
        <w:rFonts w:ascii="Calibri" w:eastAsia="Times New Roman" w:hAnsi="Calibri" w:cs="Times New Roman"/>
        <w:color w:val="000000"/>
      </w:rPr>
      <w:t>Oct 3</w:t>
    </w:r>
    <w:r>
      <w:rPr>
        <w:rFonts w:ascii="Calibri" w:eastAsia="Times New Roman" w:hAnsi="Calibri" w:cs="Times New Roman"/>
        <w:color w:val="000000"/>
      </w:rPr>
      <w:t xml:space="preserve"> &amp; </w:t>
    </w:r>
    <w:r w:rsidR="00DE0443">
      <w:rPr>
        <w:rFonts w:ascii="Calibri" w:eastAsia="Times New Roman" w:hAnsi="Calibri" w:cs="Times New Roman"/>
        <w:color w:val="000000"/>
      </w:rPr>
      <w:t>4</w:t>
    </w:r>
    <w:r>
      <w:rPr>
        <w:rFonts w:ascii="Calibri" w:eastAsia="Times New Roman" w:hAnsi="Calibri" w:cs="Times New Roman"/>
        <w:color w:val="000000"/>
      </w:rPr>
      <w:t>, 201</w:t>
    </w:r>
    <w:r w:rsidR="00DE0443">
      <w:rPr>
        <w:rFonts w:ascii="Calibri" w:eastAsia="Times New Roman" w:hAnsi="Calibri" w:cs="Times New Roman"/>
        <w:color w:val="000000"/>
      </w:rPr>
      <w:t>9</w:t>
    </w:r>
    <w:r>
      <w:rPr>
        <w:rFonts w:ascii="Calibri" w:eastAsia="Times New Roman" w:hAnsi="Calibri" w:cs="Times New Roman"/>
        <w:color w:val="000000"/>
      </w:rPr>
      <w:t xml:space="preserve">     </w:t>
    </w:r>
    <w:r w:rsidRPr="00880240">
      <w:rPr>
        <w:rFonts w:ascii="Calibri" w:eastAsia="Times New Roman" w:hAnsi="Calibri" w:cs="Times New Roman"/>
        <w:color w:val="000000"/>
      </w:rPr>
      <w:t xml:space="preserve">Barrett &amp; </w:t>
    </w:r>
    <w:proofErr w:type="spellStart"/>
    <w:r w:rsidRPr="00880240">
      <w:rPr>
        <w:rFonts w:ascii="Calibri" w:eastAsia="Times New Roman" w:hAnsi="Calibri" w:cs="Times New Roman"/>
        <w:color w:val="000000"/>
      </w:rPr>
      <w:t>Sansing</w:t>
    </w:r>
    <w:proofErr w:type="spellEnd"/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>
      <w:rPr>
        <w:rFonts w:ascii="Calibri" w:eastAsia="Times New Roman" w:hAnsi="Calibri" w:cs="Times New Roman"/>
        <w:color w:val="000000"/>
      </w:rPr>
      <w:t xml:space="preserve"> </w:t>
    </w:r>
  </w:p>
  <w:p w14:paraId="636097D1" w14:textId="77777777" w:rsidR="00880240" w:rsidRDefault="00880240">
    <w:pPr>
      <w:pStyle w:val="Header"/>
    </w:pPr>
  </w:p>
  <w:p w14:paraId="0BAD2A49" w14:textId="77777777" w:rsidR="00880240" w:rsidRDefault="00880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40"/>
    <w:rsid w:val="00290D6D"/>
    <w:rsid w:val="00880240"/>
    <w:rsid w:val="00D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759F"/>
  <w15:chartTrackingRefBased/>
  <w15:docId w15:val="{9196C949-9AB6-4535-9831-0FF0B7CD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2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0240"/>
  </w:style>
  <w:style w:type="paragraph" w:styleId="Header">
    <w:name w:val="header"/>
    <w:basedOn w:val="Normal"/>
    <w:link w:val="HeaderChar"/>
    <w:uiPriority w:val="99"/>
    <w:unhideWhenUsed/>
    <w:rsid w:val="0088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0"/>
  </w:style>
  <w:style w:type="paragraph" w:styleId="Footer">
    <w:name w:val="footer"/>
    <w:basedOn w:val="Normal"/>
    <w:link w:val="FooterChar"/>
    <w:uiPriority w:val="99"/>
    <w:unhideWhenUsed/>
    <w:rsid w:val="0088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Deborah</dc:creator>
  <cp:keywords/>
  <dc:description/>
  <cp:lastModifiedBy>Barrett, Deborah</cp:lastModifiedBy>
  <cp:revision>2</cp:revision>
  <dcterms:created xsi:type="dcterms:W3CDTF">2019-09-12T23:01:00Z</dcterms:created>
  <dcterms:modified xsi:type="dcterms:W3CDTF">2019-09-12T23:01:00Z</dcterms:modified>
</cp:coreProperties>
</file>